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9D" w:rsidRDefault="00724A9D" w:rsidP="00724A9D">
      <w:pPr>
        <w:jc w:val="right"/>
        <w:rPr>
          <w:rFonts w:ascii="Tahoma" w:hAnsi="Tahoma" w:cs="Tahoma"/>
          <w:b/>
          <w:sz w:val="20"/>
          <w:szCs w:val="20"/>
        </w:rPr>
      </w:pPr>
    </w:p>
    <w:p w:rsidR="003C5F55" w:rsidRPr="003C5F55" w:rsidRDefault="003C5F55" w:rsidP="003C5F55">
      <w:pPr>
        <w:spacing w:afterLines="20" w:after="48" w:line="240" w:lineRule="auto"/>
        <w:contextualSpacing/>
        <w:jc w:val="right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>2</w:t>
      </w:r>
      <w:r>
        <w:rPr>
          <w:rFonts w:ascii="Tahoma" w:hAnsi="Tahoma" w:cs="Tahoma"/>
          <w:szCs w:val="21"/>
        </w:rPr>
        <w:t>0</w:t>
      </w:r>
      <w:r w:rsidRPr="003C5F55">
        <w:rPr>
          <w:rFonts w:ascii="Tahoma" w:hAnsi="Tahoma" w:cs="Tahoma"/>
          <w:szCs w:val="21"/>
        </w:rPr>
        <w:t>.04.2016</w:t>
      </w:r>
    </w:p>
    <w:p w:rsidR="003C5F55" w:rsidRDefault="003C5F55" w:rsidP="003C5F55">
      <w:pPr>
        <w:spacing w:afterLines="20" w:after="48" w:line="240" w:lineRule="auto"/>
        <w:contextualSpacing/>
        <w:jc w:val="both"/>
        <w:rPr>
          <w:rFonts w:ascii="Tahoma" w:hAnsi="Tahoma" w:cs="Tahoma"/>
          <w:sz w:val="28"/>
          <w:szCs w:val="21"/>
        </w:rPr>
      </w:pPr>
    </w:p>
    <w:p w:rsidR="00C14E5F" w:rsidRPr="003C5F55" w:rsidRDefault="00C14E5F" w:rsidP="003C5F55">
      <w:pPr>
        <w:spacing w:afterLines="20" w:after="48" w:line="240" w:lineRule="auto"/>
        <w:contextualSpacing/>
        <w:jc w:val="both"/>
        <w:rPr>
          <w:rFonts w:ascii="Tahoma" w:hAnsi="Tahoma" w:cs="Tahoma"/>
          <w:sz w:val="28"/>
          <w:szCs w:val="21"/>
        </w:rPr>
      </w:pPr>
      <w:r w:rsidRPr="003C5F55">
        <w:rPr>
          <w:rFonts w:ascii="Tahoma" w:hAnsi="Tahoma" w:cs="Tahoma"/>
          <w:sz w:val="28"/>
          <w:szCs w:val="21"/>
        </w:rPr>
        <w:t>Ticari Müsteşar</w:t>
      </w:r>
      <w:r w:rsidR="003C5F55" w:rsidRPr="003C5F55">
        <w:rPr>
          <w:rFonts w:ascii="Tahoma" w:hAnsi="Tahoma" w:cs="Tahoma"/>
          <w:sz w:val="28"/>
          <w:szCs w:val="21"/>
        </w:rPr>
        <w:t xml:space="preserve"> </w:t>
      </w:r>
      <w:r w:rsidR="00D46687">
        <w:rPr>
          <w:rFonts w:ascii="Tahoma" w:hAnsi="Tahoma" w:cs="Tahoma"/>
          <w:sz w:val="28"/>
          <w:szCs w:val="21"/>
        </w:rPr>
        <w:t xml:space="preserve">Evgeny </w:t>
      </w:r>
      <w:r w:rsidR="003C5F55" w:rsidRPr="003C5F55">
        <w:rPr>
          <w:rFonts w:ascii="Tahoma" w:hAnsi="Tahoma" w:cs="Tahoma"/>
          <w:sz w:val="28"/>
          <w:szCs w:val="21"/>
        </w:rPr>
        <w:t>Lipen</w:t>
      </w:r>
      <w:r w:rsidR="00C73DAA">
        <w:rPr>
          <w:rFonts w:ascii="Tahoma" w:hAnsi="Tahoma" w:cs="Tahoma"/>
          <w:sz w:val="28"/>
          <w:szCs w:val="21"/>
        </w:rPr>
        <w:t xml:space="preserve">, </w:t>
      </w:r>
      <w:bookmarkStart w:id="0" w:name="_GoBack"/>
      <w:bookmarkEnd w:id="0"/>
      <w:r w:rsidR="003C5F55" w:rsidRPr="003C5F55">
        <w:rPr>
          <w:rFonts w:ascii="Tahoma" w:hAnsi="Tahoma" w:cs="Tahoma"/>
          <w:sz w:val="28"/>
          <w:szCs w:val="21"/>
        </w:rPr>
        <w:t xml:space="preserve">hem </w:t>
      </w:r>
      <w:r w:rsidR="00EE209E" w:rsidRPr="003C5F55">
        <w:rPr>
          <w:rFonts w:ascii="Tahoma" w:hAnsi="Tahoma" w:cs="Tahoma"/>
          <w:sz w:val="28"/>
          <w:szCs w:val="21"/>
        </w:rPr>
        <w:t>tecrübe</w:t>
      </w:r>
      <w:r w:rsidR="003C5F55" w:rsidRPr="003C5F55">
        <w:rPr>
          <w:rFonts w:ascii="Tahoma" w:hAnsi="Tahoma" w:cs="Tahoma"/>
          <w:sz w:val="28"/>
          <w:szCs w:val="21"/>
        </w:rPr>
        <w:t xml:space="preserve"> hem de </w:t>
      </w:r>
      <w:r w:rsidR="00EE209E" w:rsidRPr="003C5F55">
        <w:rPr>
          <w:rFonts w:ascii="Tahoma" w:hAnsi="Tahoma" w:cs="Tahoma"/>
          <w:sz w:val="28"/>
          <w:szCs w:val="21"/>
        </w:rPr>
        <w:t>yatırım talep etti</w:t>
      </w:r>
    </w:p>
    <w:p w:rsidR="00EE209E" w:rsidRPr="003C5F55" w:rsidRDefault="00EE209E" w:rsidP="003C5F55">
      <w:pPr>
        <w:spacing w:afterLines="20" w:after="48" w:line="240" w:lineRule="auto"/>
        <w:contextualSpacing/>
        <w:rPr>
          <w:rFonts w:ascii="Tahoma" w:hAnsi="Tahoma" w:cs="Tahoma"/>
          <w:sz w:val="12"/>
          <w:szCs w:val="21"/>
        </w:rPr>
      </w:pPr>
    </w:p>
    <w:p w:rsidR="003C5F55" w:rsidRPr="003C5F55" w:rsidRDefault="00EE209E" w:rsidP="003C5F55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52"/>
          <w:szCs w:val="10"/>
        </w:rPr>
      </w:pPr>
      <w:r w:rsidRPr="003C5F55">
        <w:rPr>
          <w:rFonts w:ascii="Tahoma" w:hAnsi="Tahoma" w:cs="Tahoma"/>
          <w:b/>
          <w:sz w:val="52"/>
          <w:szCs w:val="10"/>
        </w:rPr>
        <w:t>BELARUS</w:t>
      </w:r>
      <w:r w:rsidR="00D46687">
        <w:rPr>
          <w:rFonts w:ascii="Tahoma" w:hAnsi="Tahoma" w:cs="Tahoma"/>
          <w:b/>
          <w:sz w:val="52"/>
          <w:szCs w:val="10"/>
        </w:rPr>
        <w:t>’TA</w:t>
      </w:r>
      <w:r w:rsidR="005845BC">
        <w:rPr>
          <w:rFonts w:ascii="Tahoma" w:hAnsi="Tahoma" w:cs="Tahoma"/>
          <w:b/>
          <w:sz w:val="52"/>
          <w:szCs w:val="10"/>
        </w:rPr>
        <w:t xml:space="preserve"> </w:t>
      </w:r>
      <w:r w:rsidRPr="003C5F55">
        <w:rPr>
          <w:rFonts w:ascii="Tahoma" w:hAnsi="Tahoma" w:cs="Tahoma"/>
          <w:b/>
          <w:sz w:val="52"/>
          <w:szCs w:val="10"/>
        </w:rPr>
        <w:t>TÜ</w:t>
      </w:r>
      <w:r w:rsidR="003C5F55" w:rsidRPr="003C5F55">
        <w:rPr>
          <w:rFonts w:ascii="Tahoma" w:hAnsi="Tahoma" w:cs="Tahoma"/>
          <w:b/>
          <w:sz w:val="52"/>
          <w:szCs w:val="10"/>
        </w:rPr>
        <w:t xml:space="preserve">RK FİRMALARINA </w:t>
      </w:r>
    </w:p>
    <w:p w:rsidR="00EE209E" w:rsidRPr="003C5F55" w:rsidRDefault="00D46687" w:rsidP="003C5F55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52"/>
          <w:szCs w:val="10"/>
        </w:rPr>
      </w:pPr>
      <w:r>
        <w:rPr>
          <w:rFonts w:ascii="Tahoma" w:hAnsi="Tahoma" w:cs="Tahoma"/>
          <w:b/>
          <w:sz w:val="52"/>
          <w:szCs w:val="10"/>
        </w:rPr>
        <w:t>ÖZEL BÖLGE KURULACAK</w:t>
      </w:r>
    </w:p>
    <w:p w:rsidR="0084584E" w:rsidRPr="00EE301B" w:rsidRDefault="0084584E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"/>
          <w:szCs w:val="21"/>
        </w:rPr>
      </w:pPr>
    </w:p>
    <w:p w:rsidR="003C5F55" w:rsidRDefault="003C5F55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4"/>
          <w:szCs w:val="21"/>
        </w:rPr>
      </w:pPr>
    </w:p>
    <w:p w:rsidR="0084584E" w:rsidRPr="0084584E" w:rsidRDefault="00F77C40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4"/>
          <w:szCs w:val="21"/>
        </w:rPr>
      </w:pPr>
      <w:r>
        <w:rPr>
          <w:rFonts w:ascii="Tahoma" w:hAnsi="Tahoma" w:cs="Tahoma"/>
          <w:b/>
          <w:sz w:val="24"/>
          <w:szCs w:val="21"/>
        </w:rPr>
        <w:t xml:space="preserve">OSTİM’de sanayicilerle bir araya gelen </w:t>
      </w:r>
      <w:r w:rsidR="00C14E5F" w:rsidRPr="00EE209E">
        <w:rPr>
          <w:rFonts w:ascii="Tahoma" w:hAnsi="Tahoma" w:cs="Tahoma"/>
          <w:b/>
          <w:sz w:val="24"/>
          <w:szCs w:val="21"/>
        </w:rPr>
        <w:t>Belarus Cumhuriyeti</w:t>
      </w:r>
      <w:r w:rsidR="00C14E5F" w:rsidRPr="00EE209E">
        <w:rPr>
          <w:rFonts w:ascii="Tahoma" w:hAnsi="Tahoma" w:cs="Tahoma"/>
          <w:b/>
          <w:sz w:val="24"/>
        </w:rPr>
        <w:t> </w:t>
      </w:r>
      <w:r w:rsidR="0084584E">
        <w:rPr>
          <w:rFonts w:ascii="Tahoma" w:hAnsi="Tahoma" w:cs="Tahoma"/>
          <w:b/>
          <w:sz w:val="24"/>
          <w:szCs w:val="21"/>
        </w:rPr>
        <w:t>Ankara Büyükelçiliği Ticaret ve Ekonomiden Sorumlu Müsteşarı Evgeny Lipen</w:t>
      </w:r>
      <w:r>
        <w:rPr>
          <w:rFonts w:ascii="Tahoma" w:hAnsi="Tahoma" w:cs="Tahoma"/>
          <w:b/>
          <w:sz w:val="24"/>
          <w:szCs w:val="21"/>
        </w:rPr>
        <w:t>,</w:t>
      </w:r>
      <w:r w:rsidR="0084584E">
        <w:rPr>
          <w:rFonts w:ascii="Tahoma" w:hAnsi="Tahoma" w:cs="Tahoma"/>
          <w:b/>
          <w:sz w:val="24"/>
          <w:szCs w:val="21"/>
        </w:rPr>
        <w:t xml:space="preserve"> Türkiye’nin sanayi bölgesi kurma tecrübelerine işaret ederek, “</w:t>
      </w:r>
      <w:r>
        <w:rPr>
          <w:rFonts w:ascii="Tahoma" w:hAnsi="Tahoma" w:cs="Tahoma"/>
          <w:b/>
          <w:sz w:val="24"/>
          <w:szCs w:val="21"/>
        </w:rPr>
        <w:t>Türk sanayi bölgesi kurma projemiz var. Türkiye’nin sanayi bölgesi kurma tecrübesini transfer etmek istiyoruz</w:t>
      </w:r>
      <w:r w:rsidR="0084584E">
        <w:rPr>
          <w:rFonts w:ascii="Tahoma" w:hAnsi="Tahoma" w:cs="Tahoma"/>
          <w:b/>
          <w:sz w:val="24"/>
          <w:szCs w:val="21"/>
        </w:rPr>
        <w:t>.” dedi.</w:t>
      </w:r>
    </w:p>
    <w:p w:rsidR="0084584E" w:rsidRDefault="0084584E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4"/>
          <w:szCs w:val="21"/>
        </w:rPr>
      </w:pPr>
    </w:p>
    <w:p w:rsidR="00D46687" w:rsidRDefault="00340E70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 xml:space="preserve">Belarus </w:t>
      </w:r>
      <w:r w:rsidR="00C14E5F" w:rsidRPr="003C5F55">
        <w:rPr>
          <w:rFonts w:ascii="Tahoma" w:hAnsi="Tahoma" w:cs="Tahoma"/>
          <w:szCs w:val="21"/>
        </w:rPr>
        <w:t xml:space="preserve">Cumhuriyeti </w:t>
      </w:r>
      <w:r w:rsidRPr="003C5F55">
        <w:rPr>
          <w:rFonts w:ascii="Tahoma" w:hAnsi="Tahoma" w:cs="Tahoma"/>
          <w:szCs w:val="21"/>
        </w:rPr>
        <w:t>Ankara Büyükelçiliği Ticaret ve Ekonomiden Sorumlu</w:t>
      </w:r>
      <w:r w:rsidR="00C14E5F" w:rsidRPr="003C5F55">
        <w:rPr>
          <w:rFonts w:ascii="Tahoma" w:hAnsi="Tahoma" w:cs="Tahoma"/>
          <w:szCs w:val="21"/>
        </w:rPr>
        <w:t xml:space="preserve"> Müsteşarı Evgeny Lipen, OSTİM firmalarına</w:t>
      </w:r>
      <w:r w:rsidR="00D46687">
        <w:rPr>
          <w:rFonts w:ascii="Tahoma" w:hAnsi="Tahoma" w:cs="Tahoma"/>
          <w:szCs w:val="21"/>
        </w:rPr>
        <w:t>,</w:t>
      </w:r>
      <w:r w:rsidR="00C14E5F" w:rsidRPr="003C5F55">
        <w:rPr>
          <w:rFonts w:ascii="Tahoma" w:hAnsi="Tahoma" w:cs="Tahoma"/>
          <w:szCs w:val="21"/>
        </w:rPr>
        <w:t xml:space="preserve"> ülkesinin sunduğu ticari fırsatları anlattı. Konuk diplomat, </w:t>
      </w:r>
      <w:r w:rsidRPr="003C5F55">
        <w:rPr>
          <w:rFonts w:ascii="Tahoma" w:hAnsi="Tahoma" w:cs="Tahoma"/>
          <w:szCs w:val="21"/>
        </w:rPr>
        <w:t>OSTİM</w:t>
      </w:r>
      <w:r w:rsidR="000B2CE7" w:rsidRPr="003C5F55">
        <w:rPr>
          <w:rFonts w:ascii="Tahoma" w:hAnsi="Tahoma" w:cs="Tahoma"/>
          <w:szCs w:val="21"/>
        </w:rPr>
        <w:t xml:space="preserve">’de </w:t>
      </w:r>
      <w:r w:rsidR="00C14E5F" w:rsidRPr="003C5F55">
        <w:rPr>
          <w:rFonts w:ascii="Tahoma" w:hAnsi="Tahoma" w:cs="Tahoma"/>
          <w:szCs w:val="21"/>
        </w:rPr>
        <w:t xml:space="preserve">devam eden faaliyetler ve projeler hakkında da bilgiler aldı. </w:t>
      </w:r>
    </w:p>
    <w:p w:rsidR="00D46687" w:rsidRDefault="00D46687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</w:p>
    <w:p w:rsidR="0084584E" w:rsidRPr="003C5F55" w:rsidRDefault="006B7F0C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>Türkiye ve Belarus diplomatik</w:t>
      </w:r>
      <w:r w:rsidR="005E27CF" w:rsidRPr="003C5F55">
        <w:rPr>
          <w:rFonts w:ascii="Tahoma" w:hAnsi="Tahoma" w:cs="Tahoma"/>
          <w:szCs w:val="21"/>
        </w:rPr>
        <w:t xml:space="preserve"> ilişkilerinin 1992’de başladığını hatırlatan Lipen,</w:t>
      </w:r>
      <w:r w:rsidRPr="003C5F55">
        <w:rPr>
          <w:rFonts w:ascii="Tahoma" w:hAnsi="Tahoma" w:cs="Tahoma"/>
          <w:szCs w:val="21"/>
        </w:rPr>
        <w:t xml:space="preserve"> </w:t>
      </w:r>
      <w:r w:rsidR="005E27CF" w:rsidRPr="003C5F55">
        <w:rPr>
          <w:rFonts w:ascii="Tahoma" w:hAnsi="Tahoma" w:cs="Tahoma"/>
          <w:szCs w:val="21"/>
        </w:rPr>
        <w:t xml:space="preserve">2015 yılında iki ülke arasında ticaret hacminin 629,7 milyon dolar olarak gerçekleştiğini </w:t>
      </w:r>
      <w:r w:rsidR="00C14E5F" w:rsidRPr="003C5F55">
        <w:rPr>
          <w:rFonts w:ascii="Tahoma" w:hAnsi="Tahoma" w:cs="Tahoma"/>
          <w:szCs w:val="21"/>
        </w:rPr>
        <w:t>söyledi</w:t>
      </w:r>
      <w:r w:rsidR="005E27CF" w:rsidRPr="003C5F55">
        <w:rPr>
          <w:rFonts w:ascii="Tahoma" w:hAnsi="Tahoma" w:cs="Tahoma"/>
          <w:szCs w:val="21"/>
        </w:rPr>
        <w:t>.</w:t>
      </w:r>
      <w:r w:rsidR="00804FD9" w:rsidRPr="003C5F55">
        <w:rPr>
          <w:rFonts w:ascii="Tahoma" w:hAnsi="Tahoma" w:cs="Tahoma"/>
          <w:szCs w:val="21"/>
        </w:rPr>
        <w:t xml:space="preserve"> </w:t>
      </w:r>
      <w:r w:rsidR="005E27CF" w:rsidRPr="003C5F55">
        <w:rPr>
          <w:rFonts w:ascii="Tahoma" w:hAnsi="Tahoma" w:cs="Tahoma"/>
          <w:szCs w:val="21"/>
        </w:rPr>
        <w:t xml:space="preserve">İhracat odaklı ekonomiye sahip olduklarının altını çizen </w:t>
      </w:r>
      <w:r w:rsidR="00C14E5F" w:rsidRPr="003C5F55">
        <w:rPr>
          <w:rFonts w:ascii="Tahoma" w:hAnsi="Tahoma" w:cs="Tahoma"/>
          <w:szCs w:val="21"/>
        </w:rPr>
        <w:t xml:space="preserve">Evgeny </w:t>
      </w:r>
      <w:r w:rsidR="005E27CF" w:rsidRPr="003C5F55">
        <w:rPr>
          <w:rFonts w:ascii="Tahoma" w:hAnsi="Tahoma" w:cs="Tahoma"/>
          <w:szCs w:val="21"/>
        </w:rPr>
        <w:t>Lipen, “Ekonomimizin temel taşı sanayi. Gayri Safi Milli Hasılamızın yüzde 35’i sanayiden geliyor.</w:t>
      </w:r>
      <w:r w:rsidR="000B0480" w:rsidRPr="003C5F55">
        <w:rPr>
          <w:rFonts w:ascii="Tahoma" w:hAnsi="Tahoma" w:cs="Tahoma"/>
          <w:szCs w:val="21"/>
        </w:rPr>
        <w:t xml:space="preserve">” bilgisini </w:t>
      </w:r>
      <w:r w:rsidR="00D46687">
        <w:rPr>
          <w:rFonts w:ascii="Tahoma" w:hAnsi="Tahoma" w:cs="Tahoma"/>
          <w:szCs w:val="21"/>
        </w:rPr>
        <w:t>verdi</w:t>
      </w:r>
      <w:r w:rsidR="00D94109" w:rsidRPr="003C5F55">
        <w:rPr>
          <w:rFonts w:ascii="Tahoma" w:hAnsi="Tahoma" w:cs="Tahoma"/>
          <w:szCs w:val="21"/>
        </w:rPr>
        <w:t>.</w:t>
      </w:r>
    </w:p>
    <w:p w:rsidR="00D94109" w:rsidRPr="003C5F55" w:rsidRDefault="00D94109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 w:val="14"/>
          <w:szCs w:val="21"/>
        </w:rPr>
      </w:pPr>
    </w:p>
    <w:p w:rsidR="00D94109" w:rsidRPr="003C5F55" w:rsidRDefault="00D46687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Cs w:val="21"/>
        </w:rPr>
      </w:pPr>
      <w:r>
        <w:rPr>
          <w:rFonts w:ascii="Tahoma" w:hAnsi="Tahoma" w:cs="Tahoma"/>
          <w:b/>
          <w:szCs w:val="21"/>
        </w:rPr>
        <w:t>İşbirliği için kapılar açık</w:t>
      </w:r>
    </w:p>
    <w:p w:rsidR="00370EE5" w:rsidRPr="003C5F55" w:rsidRDefault="00D94109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 xml:space="preserve">Türk firmalarının Belarus’ta iyi karşılandığını belirten </w:t>
      </w:r>
      <w:r w:rsidR="00370EE5" w:rsidRPr="003C5F55">
        <w:rPr>
          <w:rFonts w:ascii="Tahoma" w:hAnsi="Tahoma" w:cs="Tahoma"/>
          <w:szCs w:val="21"/>
        </w:rPr>
        <w:t xml:space="preserve">Lipen, sanayi bölgeleri üzerinde çalıştıklarını </w:t>
      </w:r>
      <w:r w:rsidR="00EE209E" w:rsidRPr="003C5F55">
        <w:rPr>
          <w:rFonts w:ascii="Tahoma" w:hAnsi="Tahoma" w:cs="Tahoma"/>
          <w:szCs w:val="21"/>
        </w:rPr>
        <w:t xml:space="preserve">ve </w:t>
      </w:r>
      <w:r w:rsidR="00370EE5" w:rsidRPr="003C5F55">
        <w:rPr>
          <w:rFonts w:ascii="Tahoma" w:hAnsi="Tahoma" w:cs="Tahoma"/>
          <w:szCs w:val="21"/>
        </w:rPr>
        <w:t xml:space="preserve">pek çok modeli incelediklerini anlattı. Türkiye’deki sanayi bölgelerinin başarılarına işaret eden </w:t>
      </w:r>
      <w:r w:rsidR="00D46687" w:rsidRPr="00D46687">
        <w:rPr>
          <w:rFonts w:ascii="Tahoma" w:hAnsi="Tahoma" w:cs="Tahoma"/>
          <w:szCs w:val="21"/>
        </w:rPr>
        <w:t>Evgeny</w:t>
      </w:r>
      <w:r w:rsidR="00D46687" w:rsidRPr="003C5F55">
        <w:rPr>
          <w:rFonts w:ascii="Tahoma" w:hAnsi="Tahoma" w:cs="Tahoma"/>
          <w:szCs w:val="21"/>
        </w:rPr>
        <w:t xml:space="preserve"> </w:t>
      </w:r>
      <w:r w:rsidR="00370EE5" w:rsidRPr="003C5F55">
        <w:rPr>
          <w:rFonts w:ascii="Tahoma" w:hAnsi="Tahoma" w:cs="Tahoma"/>
          <w:szCs w:val="21"/>
        </w:rPr>
        <w:t>Lipen, “Türkiye’nin sanayi bölgesi kurma tecrübesini transfer etmek istiyoruz. Belarus’ta faaliyet gösteren Mogilev ve Grodnoinvest Serbest Ekonomik Bölgeleri’nde</w:t>
      </w:r>
      <w:r w:rsidR="00EE209E" w:rsidRPr="003C5F55">
        <w:rPr>
          <w:rFonts w:ascii="Tahoma" w:hAnsi="Tahoma" w:cs="Tahoma"/>
          <w:szCs w:val="21"/>
        </w:rPr>
        <w:t>,</w:t>
      </w:r>
      <w:r w:rsidR="00370EE5" w:rsidRPr="003C5F55">
        <w:rPr>
          <w:rFonts w:ascii="Tahoma" w:hAnsi="Tahoma" w:cs="Tahoma"/>
          <w:szCs w:val="21"/>
        </w:rPr>
        <w:t xml:space="preserve"> Türk sanayi bölgesi kurulması hükümet düzeyinde de görüşülüyor.” dedi. </w:t>
      </w:r>
    </w:p>
    <w:p w:rsidR="00370EE5" w:rsidRPr="003C5F55" w:rsidRDefault="00370EE5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 w:val="10"/>
          <w:szCs w:val="21"/>
        </w:rPr>
      </w:pPr>
    </w:p>
    <w:p w:rsidR="00E804E6" w:rsidRPr="003C5F55" w:rsidRDefault="00370EE5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 xml:space="preserve">Türk firmaları için kurulması planlanan sanayi bölgesinde firmalara özel avantajlar sunulacağını </w:t>
      </w:r>
      <w:r w:rsidR="00897EE9" w:rsidRPr="003C5F55">
        <w:rPr>
          <w:rFonts w:ascii="Tahoma" w:hAnsi="Tahoma" w:cs="Tahoma"/>
          <w:szCs w:val="21"/>
        </w:rPr>
        <w:t>vurgulayan</w:t>
      </w:r>
      <w:r w:rsidR="00EE209E" w:rsidRPr="003C5F55">
        <w:rPr>
          <w:rFonts w:ascii="Tahoma" w:hAnsi="Tahoma" w:cs="Tahoma"/>
          <w:szCs w:val="21"/>
        </w:rPr>
        <w:t xml:space="preserve"> Belarus temsilcisi</w:t>
      </w:r>
      <w:r w:rsidRPr="003C5F55">
        <w:rPr>
          <w:rFonts w:ascii="Tahoma" w:hAnsi="Tahoma" w:cs="Tahoma"/>
          <w:szCs w:val="21"/>
        </w:rPr>
        <w:t xml:space="preserve">, </w:t>
      </w:r>
      <w:r w:rsidR="00897EE9" w:rsidRPr="003C5F55">
        <w:rPr>
          <w:rFonts w:ascii="Tahoma" w:hAnsi="Tahoma" w:cs="Tahoma"/>
          <w:szCs w:val="21"/>
        </w:rPr>
        <w:t>Türk firmalara</w:t>
      </w:r>
      <w:r w:rsidR="0037422E" w:rsidRPr="003C5F55">
        <w:rPr>
          <w:rFonts w:ascii="Tahoma" w:hAnsi="Tahoma" w:cs="Tahoma"/>
          <w:szCs w:val="21"/>
        </w:rPr>
        <w:t xml:space="preserve"> yönetim merkezi, kurulum aşamasında kolaylıklar, makine ve teçhizat desteği sağlanacağını da kaydetti.</w:t>
      </w:r>
      <w:r w:rsidR="00E804E6" w:rsidRPr="003C5F55">
        <w:rPr>
          <w:rFonts w:ascii="Tahoma" w:hAnsi="Tahoma" w:cs="Tahoma"/>
          <w:szCs w:val="21"/>
        </w:rPr>
        <w:t xml:space="preserve"> </w:t>
      </w:r>
      <w:r w:rsidR="00BD6D18" w:rsidRPr="003C5F55">
        <w:rPr>
          <w:rFonts w:ascii="Tahoma" w:hAnsi="Tahoma" w:cs="Tahoma"/>
          <w:szCs w:val="21"/>
        </w:rPr>
        <w:t>Lipen</w:t>
      </w:r>
      <w:r w:rsidR="00E804E6" w:rsidRPr="003C5F55">
        <w:rPr>
          <w:rFonts w:ascii="Tahoma" w:hAnsi="Tahoma" w:cs="Tahoma"/>
          <w:szCs w:val="21"/>
        </w:rPr>
        <w:t xml:space="preserve">, Türkiye’den </w:t>
      </w:r>
      <w:r w:rsidR="00EE209E" w:rsidRPr="003C5F55">
        <w:rPr>
          <w:rFonts w:ascii="Tahoma" w:hAnsi="Tahoma" w:cs="Tahoma"/>
          <w:szCs w:val="21"/>
        </w:rPr>
        <w:t>yatırım bekledikleri sektörleri</w:t>
      </w:r>
      <w:r w:rsidR="00E804E6" w:rsidRPr="003C5F55">
        <w:rPr>
          <w:rFonts w:ascii="Tahoma" w:hAnsi="Tahoma" w:cs="Tahoma"/>
          <w:szCs w:val="21"/>
        </w:rPr>
        <w:t xml:space="preserve">; ağaç endüstrisi, tekstil, hazır giyim, inşaat ekipmanları ve lojistik olarak sıraladı. </w:t>
      </w:r>
    </w:p>
    <w:p w:rsidR="00E804E6" w:rsidRPr="003C5F55" w:rsidRDefault="00E804E6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 w:val="14"/>
          <w:szCs w:val="21"/>
        </w:rPr>
      </w:pPr>
    </w:p>
    <w:p w:rsidR="0037422E" w:rsidRPr="003C5F55" w:rsidRDefault="00E804E6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 xml:space="preserve">Türk firmalarıyla her zaman işbirliğine </w:t>
      </w:r>
      <w:r w:rsidR="00EE301B" w:rsidRPr="003C5F55">
        <w:rPr>
          <w:rFonts w:ascii="Tahoma" w:hAnsi="Tahoma" w:cs="Tahoma"/>
          <w:szCs w:val="21"/>
        </w:rPr>
        <w:t>açık olduklarını ifade eden Lipen, “Büyükelçiliğimizin Tic</w:t>
      </w:r>
      <w:r w:rsidR="00EE209E" w:rsidRPr="003C5F55">
        <w:rPr>
          <w:rFonts w:ascii="Tahoma" w:hAnsi="Tahoma" w:cs="Tahoma"/>
          <w:szCs w:val="21"/>
        </w:rPr>
        <w:t xml:space="preserve">aret ve Ekonomi Müsteşarlığı’nı, </w:t>
      </w:r>
      <w:r w:rsidR="00EE301B" w:rsidRPr="003C5F55">
        <w:rPr>
          <w:rFonts w:ascii="Tahoma" w:hAnsi="Tahoma" w:cs="Tahoma"/>
          <w:szCs w:val="21"/>
        </w:rPr>
        <w:t>Belarus’a açılan bir kapı olarak görebilirsiniz. Yatırım projelerinizi başından sonuna kadar takip edip destek vereceğiz.” dedi.</w:t>
      </w:r>
      <w:r w:rsidRPr="003C5F55">
        <w:rPr>
          <w:rFonts w:ascii="Tahoma" w:hAnsi="Tahoma" w:cs="Tahoma"/>
          <w:szCs w:val="21"/>
        </w:rPr>
        <w:t xml:space="preserve"> </w:t>
      </w:r>
    </w:p>
    <w:p w:rsidR="0037422E" w:rsidRPr="003C5F55" w:rsidRDefault="0037422E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 w:val="14"/>
          <w:szCs w:val="21"/>
        </w:rPr>
      </w:pPr>
    </w:p>
    <w:p w:rsidR="003C5F55" w:rsidRDefault="00EE209E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  <w:r w:rsidRPr="003C5F55">
        <w:rPr>
          <w:rFonts w:ascii="Tahoma" w:hAnsi="Tahoma" w:cs="Tahoma"/>
          <w:szCs w:val="21"/>
        </w:rPr>
        <w:t xml:space="preserve">Ülkesinde </w:t>
      </w:r>
      <w:r w:rsidR="0037422E" w:rsidRPr="003C5F55">
        <w:rPr>
          <w:rFonts w:ascii="Tahoma" w:hAnsi="Tahoma" w:cs="Tahoma"/>
          <w:szCs w:val="21"/>
        </w:rPr>
        <w:t xml:space="preserve">üretilen ürünlerin Rusya pazarında yerli ürün olarak </w:t>
      </w:r>
      <w:r w:rsidR="00897EE9" w:rsidRPr="003C5F55">
        <w:rPr>
          <w:rFonts w:ascii="Tahoma" w:hAnsi="Tahoma" w:cs="Tahoma"/>
          <w:szCs w:val="21"/>
        </w:rPr>
        <w:t>işlem gördüğünün altını çizen</w:t>
      </w:r>
      <w:r w:rsidR="0037422E" w:rsidRPr="003C5F55">
        <w:rPr>
          <w:rFonts w:ascii="Tahoma" w:hAnsi="Tahoma" w:cs="Tahoma"/>
          <w:szCs w:val="21"/>
        </w:rPr>
        <w:t xml:space="preserve"> Lipen, “Yatırımcı çekmek değil pazarı da göstermek istiyoruz. </w:t>
      </w:r>
      <w:r w:rsidR="00870F43" w:rsidRPr="003C5F55">
        <w:rPr>
          <w:rFonts w:ascii="Tahoma" w:hAnsi="Tahoma" w:cs="Tahoma"/>
          <w:szCs w:val="21"/>
        </w:rPr>
        <w:t>Türk firmaları, Avrasya Ekonomik Birliği pazarına ülkemizden</w:t>
      </w:r>
      <w:r w:rsidR="00804FD9" w:rsidRPr="003C5F55">
        <w:rPr>
          <w:rFonts w:ascii="Tahoma" w:hAnsi="Tahoma" w:cs="Tahoma"/>
          <w:szCs w:val="21"/>
        </w:rPr>
        <w:t xml:space="preserve"> açılabilir.” mesajını verdi.</w:t>
      </w:r>
      <w:r w:rsidR="00870F43" w:rsidRPr="003C5F55">
        <w:rPr>
          <w:rFonts w:ascii="Tahoma" w:hAnsi="Tahoma" w:cs="Tahoma"/>
          <w:szCs w:val="21"/>
        </w:rPr>
        <w:t xml:space="preserve"> </w:t>
      </w:r>
    </w:p>
    <w:p w:rsidR="003C5F55" w:rsidRPr="003C5F55" w:rsidRDefault="003C5F55" w:rsidP="00724A9D">
      <w:pPr>
        <w:spacing w:afterLines="20" w:after="48" w:line="240" w:lineRule="auto"/>
        <w:contextualSpacing/>
        <w:jc w:val="both"/>
        <w:rPr>
          <w:rFonts w:ascii="Tahoma" w:hAnsi="Tahoma" w:cs="Tahoma"/>
          <w:szCs w:val="21"/>
        </w:rPr>
      </w:pPr>
    </w:p>
    <w:p w:rsidR="0084584E" w:rsidRPr="003C5F55" w:rsidRDefault="009A7FD3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0"/>
          <w:szCs w:val="21"/>
        </w:rPr>
      </w:pPr>
      <w:r w:rsidRPr="003C5F55">
        <w:rPr>
          <w:rFonts w:ascii="Tahoma" w:hAnsi="Tahoma" w:cs="Tahoma"/>
          <w:szCs w:val="21"/>
        </w:rPr>
        <w:t>Evgeny</w:t>
      </w:r>
      <w:r w:rsidR="00EE301B" w:rsidRPr="003C5F55">
        <w:rPr>
          <w:rFonts w:ascii="Tahoma" w:hAnsi="Tahoma" w:cs="Tahoma"/>
          <w:szCs w:val="21"/>
        </w:rPr>
        <w:t xml:space="preserve"> Lipen, toplantının ardından OSTİM Medikal Sanayi Kümelenmesi Ortak Showroom’unda incelemelerde bulundu. </w:t>
      </w:r>
    </w:p>
    <w:p w:rsidR="0084584E" w:rsidRPr="003C5F55" w:rsidRDefault="0084584E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0"/>
          <w:szCs w:val="21"/>
        </w:rPr>
      </w:pPr>
    </w:p>
    <w:p w:rsidR="00724A9D" w:rsidRPr="001451DC" w:rsidRDefault="00724A9D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1"/>
          <w:szCs w:val="21"/>
        </w:rPr>
      </w:pPr>
      <w:r w:rsidRPr="001451DC">
        <w:rPr>
          <w:rFonts w:ascii="Tahoma" w:hAnsi="Tahoma" w:cs="Tahoma"/>
          <w:b/>
          <w:sz w:val="21"/>
          <w:szCs w:val="21"/>
        </w:rPr>
        <w:t>Saygılarımızla,</w:t>
      </w:r>
    </w:p>
    <w:p w:rsidR="00724A9D" w:rsidRPr="001451DC" w:rsidRDefault="00724A9D" w:rsidP="00724A9D">
      <w:pPr>
        <w:spacing w:afterLines="20" w:after="48" w:line="240" w:lineRule="auto"/>
        <w:contextualSpacing/>
        <w:jc w:val="both"/>
        <w:rPr>
          <w:rFonts w:ascii="Tahoma" w:hAnsi="Tahoma" w:cs="Tahoma"/>
          <w:b/>
          <w:sz w:val="21"/>
          <w:szCs w:val="21"/>
        </w:rPr>
      </w:pPr>
      <w:r w:rsidRPr="001451DC">
        <w:rPr>
          <w:rFonts w:ascii="Tahoma" w:hAnsi="Tahoma" w:cs="Tahoma"/>
          <w:b/>
          <w:sz w:val="21"/>
          <w:szCs w:val="21"/>
        </w:rPr>
        <w:t xml:space="preserve">OSTİM </w:t>
      </w:r>
    </w:p>
    <w:p w:rsidR="009C4279" w:rsidRPr="001451DC" w:rsidRDefault="00724A9D" w:rsidP="009304A5">
      <w:pPr>
        <w:spacing w:afterLines="20" w:after="48" w:line="240" w:lineRule="auto"/>
        <w:contextualSpacing/>
        <w:jc w:val="both"/>
        <w:rPr>
          <w:sz w:val="21"/>
          <w:szCs w:val="21"/>
        </w:rPr>
      </w:pPr>
      <w:r w:rsidRPr="001451DC">
        <w:rPr>
          <w:rFonts w:ascii="Tahoma" w:hAnsi="Tahoma" w:cs="Tahoma"/>
          <w:b/>
          <w:sz w:val="21"/>
          <w:szCs w:val="21"/>
        </w:rPr>
        <w:t>Basın ve Halkla İlişkiler Müdürlüğü</w:t>
      </w:r>
    </w:p>
    <w:sectPr w:rsidR="009C4279" w:rsidRPr="001451DC" w:rsidSect="00D05B6C">
      <w:headerReference w:type="default" r:id="rId9"/>
      <w:footerReference w:type="default" r:id="rId10"/>
      <w:type w:val="continuous"/>
      <w:pgSz w:w="11906" w:h="16838"/>
      <w:pgMar w:top="851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45" w:rsidRDefault="00394545" w:rsidP="002F24CD">
      <w:pPr>
        <w:spacing w:after="0" w:line="240" w:lineRule="auto"/>
      </w:pPr>
      <w:r>
        <w:separator/>
      </w:r>
    </w:p>
  </w:endnote>
  <w:endnote w:type="continuationSeparator" w:id="0">
    <w:p w:rsidR="00394545" w:rsidRDefault="00394545" w:rsidP="002F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5B" w:rsidRPr="000C636A" w:rsidRDefault="00394545" w:rsidP="00BF235B">
    <w:pPr>
      <w:pStyle w:val="Altbilgi"/>
      <w:pBdr>
        <w:top w:val="thinThickSmallGap" w:sz="24" w:space="1" w:color="622423" w:themeColor="accent2" w:themeShade="7F"/>
      </w:pBdr>
      <w:rPr>
        <w:rFonts w:ascii="Arial" w:hAnsi="Arial" w:cs="Arial"/>
        <w:b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alias w:val="Şirket"/>
        <w:id w:val="8043053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BF235B" w:rsidRPr="000C636A">
          <w:rPr>
            <w:rFonts w:ascii="Arial" w:hAnsi="Arial" w:cs="Arial"/>
            <w:sz w:val="16"/>
            <w:szCs w:val="16"/>
          </w:rPr>
          <w:t>OSTİM 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101/A    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w:t>
        </w:r>
      </w:sdtContent>
    </w:sdt>
    <w:r w:rsidR="00BF235B" w:rsidRPr="000C636A">
      <w:rPr>
        <w:rFonts w:ascii="Tahoma" w:hAnsi="Tahoma" w:cs="Tahoma"/>
        <w:sz w:val="16"/>
        <w:szCs w:val="16"/>
      </w:rPr>
      <w:t xml:space="preserve">   </w:t>
    </w:r>
    <w:r w:rsidR="00BF235B" w:rsidRPr="000C636A">
      <w:rPr>
        <w:rFonts w:asciiTheme="majorHAnsi" w:hAnsiTheme="majorHAnsi"/>
        <w:sz w:val="16"/>
        <w:szCs w:val="16"/>
      </w:rPr>
      <w:ptab w:relativeTo="margin" w:alignment="right" w:leader="none"/>
    </w:r>
  </w:p>
  <w:p w:rsidR="00BF235B" w:rsidRPr="000C636A" w:rsidRDefault="00BF235B" w:rsidP="00BF235B">
    <w:pPr>
      <w:pStyle w:val="Altbilgi"/>
      <w:rPr>
        <w:sz w:val="16"/>
        <w:szCs w:val="16"/>
      </w:rPr>
    </w:pPr>
  </w:p>
  <w:p w:rsidR="00BF235B" w:rsidRPr="000C636A" w:rsidRDefault="00BF235B">
    <w:pPr>
      <w:pStyle w:val="Altbilgi"/>
      <w:rPr>
        <w:sz w:val="16"/>
        <w:szCs w:val="16"/>
      </w:rPr>
    </w:pPr>
  </w:p>
  <w:p w:rsidR="00BF235B" w:rsidRPr="000C636A" w:rsidRDefault="00BF235B">
    <w:pPr>
      <w:pStyle w:val="Altbilgi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45" w:rsidRDefault="00394545" w:rsidP="002F24CD">
      <w:pPr>
        <w:spacing w:after="0" w:line="240" w:lineRule="auto"/>
      </w:pPr>
      <w:r>
        <w:separator/>
      </w:r>
    </w:p>
  </w:footnote>
  <w:footnote w:type="continuationSeparator" w:id="0">
    <w:p w:rsidR="00394545" w:rsidRDefault="00394545" w:rsidP="002F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EE" w:rsidRDefault="00972AEE">
    <w:pPr>
      <w:pStyle w:val="stbilgi"/>
    </w:pPr>
    <w:r w:rsidRPr="00972AEE">
      <w:rPr>
        <w:noProof/>
      </w:rPr>
      <w:drawing>
        <wp:anchor distT="0" distB="0" distL="114300" distR="114300" simplePos="0" relativeHeight="251659264" behindDoc="1" locked="0" layoutInCell="1" allowOverlap="1" wp14:anchorId="6D0537F2" wp14:editId="7C403107">
          <wp:simplePos x="0" y="0"/>
          <wp:positionH relativeFrom="column">
            <wp:posOffset>2595880</wp:posOffset>
          </wp:positionH>
          <wp:positionV relativeFrom="paragraph">
            <wp:posOffset>-290830</wp:posOffset>
          </wp:positionV>
          <wp:extent cx="1243965" cy="701675"/>
          <wp:effectExtent l="0" t="0" r="0" b="0"/>
          <wp:wrapTight wrapText="bothSides">
            <wp:wrapPolygon edited="0">
              <wp:start x="3639" y="4691"/>
              <wp:lineTo x="1985" y="7037"/>
              <wp:lineTo x="1323" y="14074"/>
              <wp:lineTo x="2977" y="17593"/>
              <wp:lineTo x="3308" y="17593"/>
              <wp:lineTo x="7608" y="17593"/>
              <wp:lineTo x="11247" y="17593"/>
              <wp:lineTo x="20839" y="15247"/>
              <wp:lineTo x="20839" y="8210"/>
              <wp:lineTo x="17531" y="5864"/>
              <wp:lineTo x="7277" y="4691"/>
              <wp:lineTo x="3639" y="4691"/>
            </wp:wrapPolygon>
          </wp:wrapTight>
          <wp:docPr id="2" name="Resim 40" descr="C:\Users\user\Documents\BASIN LİSTELERİ VE BASIN BÜLTENLERİ\BASINA GÖNDERİLEN HABER VE GÖRSELLER\Ekonomist Dergisi_Ağustos 2013\Küme Logoları\ostim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C:\Users\user\Documents\BASIN LİSTELERİ VE BASIN BÜLTENLERİ\BASINA GÖNDERİLEN HABER VE GÖRSELLER\Ekonomist Dergisi_Ağustos 2013\Küme Logoları\ostim-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8pt;height:10.8pt" o:bullet="t">
        <v:imagedata r:id="rId1" o:title="BD10265_"/>
      </v:shape>
    </w:pict>
  </w:numPicBullet>
  <w:abstractNum w:abstractNumId="0">
    <w:nsid w:val="00934639"/>
    <w:multiLevelType w:val="hybridMultilevel"/>
    <w:tmpl w:val="62887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255"/>
    <w:multiLevelType w:val="hybridMultilevel"/>
    <w:tmpl w:val="DC68FB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B3BF7"/>
    <w:multiLevelType w:val="hybridMultilevel"/>
    <w:tmpl w:val="026C38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CFD66D6"/>
    <w:multiLevelType w:val="hybridMultilevel"/>
    <w:tmpl w:val="CFD84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974C4"/>
    <w:multiLevelType w:val="hybridMultilevel"/>
    <w:tmpl w:val="A5566510"/>
    <w:lvl w:ilvl="0" w:tplc="A58804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754BF7"/>
    <w:multiLevelType w:val="hybridMultilevel"/>
    <w:tmpl w:val="22EA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D4AA5"/>
    <w:multiLevelType w:val="hybridMultilevel"/>
    <w:tmpl w:val="5274C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25E06D8"/>
    <w:multiLevelType w:val="hybridMultilevel"/>
    <w:tmpl w:val="5790C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B7603E"/>
    <w:multiLevelType w:val="hybridMultilevel"/>
    <w:tmpl w:val="F72AC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BB0BB3"/>
    <w:multiLevelType w:val="hybridMultilevel"/>
    <w:tmpl w:val="F7CE5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71878"/>
    <w:multiLevelType w:val="hybridMultilevel"/>
    <w:tmpl w:val="D33EA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905E6"/>
    <w:multiLevelType w:val="hybridMultilevel"/>
    <w:tmpl w:val="F1ECAD44"/>
    <w:lvl w:ilvl="0" w:tplc="4178154C">
      <w:start w:val="22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81601D"/>
    <w:multiLevelType w:val="hybridMultilevel"/>
    <w:tmpl w:val="1F6A8BE6"/>
    <w:lvl w:ilvl="0" w:tplc="041F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03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13">
    <w:nsid w:val="4BBE70BE"/>
    <w:multiLevelType w:val="hybridMultilevel"/>
    <w:tmpl w:val="52A63710"/>
    <w:lvl w:ilvl="0" w:tplc="4178154C">
      <w:start w:val="2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973F8"/>
    <w:multiLevelType w:val="hybridMultilevel"/>
    <w:tmpl w:val="7EF2B26E"/>
    <w:lvl w:ilvl="0" w:tplc="BB428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726B57"/>
    <w:multiLevelType w:val="hybridMultilevel"/>
    <w:tmpl w:val="92705D76"/>
    <w:lvl w:ilvl="0" w:tplc="AC7468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D21B1B"/>
    <w:multiLevelType w:val="hybridMultilevel"/>
    <w:tmpl w:val="4A065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464D92"/>
    <w:multiLevelType w:val="hybridMultilevel"/>
    <w:tmpl w:val="55E25540"/>
    <w:lvl w:ilvl="0" w:tplc="FB8019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78738F"/>
    <w:multiLevelType w:val="hybridMultilevel"/>
    <w:tmpl w:val="0974056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EA1493"/>
    <w:multiLevelType w:val="hybridMultilevel"/>
    <w:tmpl w:val="0164C8B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94D69E9"/>
    <w:multiLevelType w:val="hybridMultilevel"/>
    <w:tmpl w:val="D368F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9A5E76"/>
    <w:multiLevelType w:val="hybridMultilevel"/>
    <w:tmpl w:val="4BF8B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83CFF"/>
    <w:multiLevelType w:val="hybridMultilevel"/>
    <w:tmpl w:val="8C54F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431F9"/>
    <w:multiLevelType w:val="multilevel"/>
    <w:tmpl w:val="C88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163AF9"/>
    <w:multiLevelType w:val="hybridMultilevel"/>
    <w:tmpl w:val="23AAB282"/>
    <w:lvl w:ilvl="0" w:tplc="AC7468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07343C"/>
    <w:multiLevelType w:val="hybridMultilevel"/>
    <w:tmpl w:val="527A63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761EB"/>
    <w:multiLevelType w:val="hybridMultilevel"/>
    <w:tmpl w:val="634233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A80A28"/>
    <w:multiLevelType w:val="hybridMultilevel"/>
    <w:tmpl w:val="8F48499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0227BF"/>
    <w:multiLevelType w:val="hybridMultilevel"/>
    <w:tmpl w:val="EDBCCCD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E3E29"/>
    <w:multiLevelType w:val="hybridMultilevel"/>
    <w:tmpl w:val="CBC033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23"/>
  </w:num>
  <w:num w:numId="7">
    <w:abstractNumId w:val="25"/>
  </w:num>
  <w:num w:numId="8">
    <w:abstractNumId w:val="22"/>
  </w:num>
  <w:num w:numId="9">
    <w:abstractNumId w:val="21"/>
  </w:num>
  <w:num w:numId="10">
    <w:abstractNumId w:val="1"/>
  </w:num>
  <w:num w:numId="11">
    <w:abstractNumId w:val="4"/>
  </w:num>
  <w:num w:numId="12">
    <w:abstractNumId w:val="17"/>
  </w:num>
  <w:num w:numId="13">
    <w:abstractNumId w:val="24"/>
  </w:num>
  <w:num w:numId="14">
    <w:abstractNumId w:val="15"/>
  </w:num>
  <w:num w:numId="15">
    <w:abstractNumId w:val="27"/>
  </w:num>
  <w:num w:numId="16">
    <w:abstractNumId w:val="19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8"/>
  </w:num>
  <w:num w:numId="23">
    <w:abstractNumId w:val="18"/>
  </w:num>
  <w:num w:numId="24">
    <w:abstractNumId w:val="29"/>
  </w:num>
  <w:num w:numId="25">
    <w:abstractNumId w:val="7"/>
  </w:num>
  <w:num w:numId="26">
    <w:abstractNumId w:val="26"/>
  </w:num>
  <w:num w:numId="27">
    <w:abstractNumId w:val="20"/>
  </w:num>
  <w:num w:numId="28">
    <w:abstractNumId w:val="14"/>
  </w:num>
  <w:num w:numId="29">
    <w:abstractNumId w:val="9"/>
  </w:num>
  <w:num w:numId="30">
    <w:abstractNumId w:val="13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8"/>
    <w:rsid w:val="0000665C"/>
    <w:rsid w:val="00007077"/>
    <w:rsid w:val="00023491"/>
    <w:rsid w:val="000237C7"/>
    <w:rsid w:val="00023A1A"/>
    <w:rsid w:val="00023B55"/>
    <w:rsid w:val="0003576A"/>
    <w:rsid w:val="00035BFB"/>
    <w:rsid w:val="00036CF2"/>
    <w:rsid w:val="00040A1B"/>
    <w:rsid w:val="00042D1B"/>
    <w:rsid w:val="00060B13"/>
    <w:rsid w:val="00072385"/>
    <w:rsid w:val="00072B48"/>
    <w:rsid w:val="00083788"/>
    <w:rsid w:val="00083DDA"/>
    <w:rsid w:val="00086F6E"/>
    <w:rsid w:val="00094BC1"/>
    <w:rsid w:val="000A5ADF"/>
    <w:rsid w:val="000B0480"/>
    <w:rsid w:val="000B2CE7"/>
    <w:rsid w:val="000B411D"/>
    <w:rsid w:val="000B4831"/>
    <w:rsid w:val="000C636A"/>
    <w:rsid w:val="000D02B5"/>
    <w:rsid w:val="000F1991"/>
    <w:rsid w:val="000F1B95"/>
    <w:rsid w:val="000F6942"/>
    <w:rsid w:val="000F6D9B"/>
    <w:rsid w:val="00131C4C"/>
    <w:rsid w:val="001451DC"/>
    <w:rsid w:val="00150DA1"/>
    <w:rsid w:val="00155173"/>
    <w:rsid w:val="00155636"/>
    <w:rsid w:val="001659BA"/>
    <w:rsid w:val="0017329B"/>
    <w:rsid w:val="00177F84"/>
    <w:rsid w:val="00194443"/>
    <w:rsid w:val="0019579B"/>
    <w:rsid w:val="001A6259"/>
    <w:rsid w:val="001B3E1F"/>
    <w:rsid w:val="001B6AD6"/>
    <w:rsid w:val="001C0CC4"/>
    <w:rsid w:val="001C1B4C"/>
    <w:rsid w:val="001C5A38"/>
    <w:rsid w:val="001E2E61"/>
    <w:rsid w:val="001E6D96"/>
    <w:rsid w:val="001F0C09"/>
    <w:rsid w:val="00217E28"/>
    <w:rsid w:val="002329CA"/>
    <w:rsid w:val="00233A54"/>
    <w:rsid w:val="0024443D"/>
    <w:rsid w:val="00280FD7"/>
    <w:rsid w:val="002860FE"/>
    <w:rsid w:val="002A5CC3"/>
    <w:rsid w:val="002C30DD"/>
    <w:rsid w:val="002C3FC8"/>
    <w:rsid w:val="002C4B15"/>
    <w:rsid w:val="002E5E5B"/>
    <w:rsid w:val="002F24CD"/>
    <w:rsid w:val="002F29A0"/>
    <w:rsid w:val="002F2FFA"/>
    <w:rsid w:val="002F61DF"/>
    <w:rsid w:val="00314B20"/>
    <w:rsid w:val="003246CF"/>
    <w:rsid w:val="00333CDD"/>
    <w:rsid w:val="00333E99"/>
    <w:rsid w:val="00334944"/>
    <w:rsid w:val="00335868"/>
    <w:rsid w:val="00340E70"/>
    <w:rsid w:val="00341292"/>
    <w:rsid w:val="00344FF0"/>
    <w:rsid w:val="00347D36"/>
    <w:rsid w:val="00361B41"/>
    <w:rsid w:val="003647E8"/>
    <w:rsid w:val="003660BE"/>
    <w:rsid w:val="00370EE5"/>
    <w:rsid w:val="00371449"/>
    <w:rsid w:val="0037422E"/>
    <w:rsid w:val="003776B6"/>
    <w:rsid w:val="00390CCB"/>
    <w:rsid w:val="00394545"/>
    <w:rsid w:val="003961F7"/>
    <w:rsid w:val="003B4935"/>
    <w:rsid w:val="003C5F55"/>
    <w:rsid w:val="003C61AD"/>
    <w:rsid w:val="003E275D"/>
    <w:rsid w:val="003F4EA7"/>
    <w:rsid w:val="003F7694"/>
    <w:rsid w:val="00403FE1"/>
    <w:rsid w:val="00405EEB"/>
    <w:rsid w:val="004070E3"/>
    <w:rsid w:val="00411655"/>
    <w:rsid w:val="00435B7D"/>
    <w:rsid w:val="00436284"/>
    <w:rsid w:val="004444CB"/>
    <w:rsid w:val="00445C09"/>
    <w:rsid w:val="00451EDC"/>
    <w:rsid w:val="004637E8"/>
    <w:rsid w:val="00470C88"/>
    <w:rsid w:val="004774A6"/>
    <w:rsid w:val="00485CE9"/>
    <w:rsid w:val="00497921"/>
    <w:rsid w:val="00497E89"/>
    <w:rsid w:val="004A1A7C"/>
    <w:rsid w:val="004A2B22"/>
    <w:rsid w:val="004A38F3"/>
    <w:rsid w:val="004A4919"/>
    <w:rsid w:val="004A4F68"/>
    <w:rsid w:val="004C1025"/>
    <w:rsid w:val="004E2965"/>
    <w:rsid w:val="004E34E1"/>
    <w:rsid w:val="004E630A"/>
    <w:rsid w:val="004F1858"/>
    <w:rsid w:val="005227F0"/>
    <w:rsid w:val="0055355D"/>
    <w:rsid w:val="00562E53"/>
    <w:rsid w:val="0057502A"/>
    <w:rsid w:val="005845BC"/>
    <w:rsid w:val="00590B3E"/>
    <w:rsid w:val="005A30BF"/>
    <w:rsid w:val="005D2B99"/>
    <w:rsid w:val="005D6CE2"/>
    <w:rsid w:val="005E27CF"/>
    <w:rsid w:val="005E2DB6"/>
    <w:rsid w:val="00600329"/>
    <w:rsid w:val="00601AE7"/>
    <w:rsid w:val="00605F96"/>
    <w:rsid w:val="00607972"/>
    <w:rsid w:val="006100B3"/>
    <w:rsid w:val="0061301B"/>
    <w:rsid w:val="006133C2"/>
    <w:rsid w:val="006152CA"/>
    <w:rsid w:val="00617945"/>
    <w:rsid w:val="0062093F"/>
    <w:rsid w:val="006319E5"/>
    <w:rsid w:val="00636153"/>
    <w:rsid w:val="00643F70"/>
    <w:rsid w:val="00660E17"/>
    <w:rsid w:val="006660A9"/>
    <w:rsid w:val="006731E4"/>
    <w:rsid w:val="00680188"/>
    <w:rsid w:val="00680378"/>
    <w:rsid w:val="00683D8E"/>
    <w:rsid w:val="0069377E"/>
    <w:rsid w:val="00695357"/>
    <w:rsid w:val="00697762"/>
    <w:rsid w:val="006B7F0C"/>
    <w:rsid w:val="006C601F"/>
    <w:rsid w:val="006D4E5B"/>
    <w:rsid w:val="006E381E"/>
    <w:rsid w:val="0070003B"/>
    <w:rsid w:val="007062DE"/>
    <w:rsid w:val="00724A9D"/>
    <w:rsid w:val="00725317"/>
    <w:rsid w:val="00730C1E"/>
    <w:rsid w:val="00742E7A"/>
    <w:rsid w:val="00752FBC"/>
    <w:rsid w:val="00765E45"/>
    <w:rsid w:val="007677E9"/>
    <w:rsid w:val="00774EAC"/>
    <w:rsid w:val="00775B83"/>
    <w:rsid w:val="007A065E"/>
    <w:rsid w:val="007A218F"/>
    <w:rsid w:val="007A60D1"/>
    <w:rsid w:val="007A7BF0"/>
    <w:rsid w:val="007B3724"/>
    <w:rsid w:val="007B6DA9"/>
    <w:rsid w:val="007C3EFB"/>
    <w:rsid w:val="007D106E"/>
    <w:rsid w:val="00803D66"/>
    <w:rsid w:val="00804FD9"/>
    <w:rsid w:val="00822D57"/>
    <w:rsid w:val="0082529F"/>
    <w:rsid w:val="008276BC"/>
    <w:rsid w:val="00831BA2"/>
    <w:rsid w:val="00836E6B"/>
    <w:rsid w:val="008402F9"/>
    <w:rsid w:val="0084365D"/>
    <w:rsid w:val="0084584E"/>
    <w:rsid w:val="00870F43"/>
    <w:rsid w:val="008719B2"/>
    <w:rsid w:val="008801B4"/>
    <w:rsid w:val="008978D8"/>
    <w:rsid w:val="00897980"/>
    <w:rsid w:val="00897EE9"/>
    <w:rsid w:val="008A51F4"/>
    <w:rsid w:val="008B1786"/>
    <w:rsid w:val="008B2A2A"/>
    <w:rsid w:val="008B7225"/>
    <w:rsid w:val="008B7ECB"/>
    <w:rsid w:val="008C623A"/>
    <w:rsid w:val="008C6251"/>
    <w:rsid w:val="00927BC3"/>
    <w:rsid w:val="009304A5"/>
    <w:rsid w:val="009411A4"/>
    <w:rsid w:val="009435F4"/>
    <w:rsid w:val="0095124C"/>
    <w:rsid w:val="00953ADF"/>
    <w:rsid w:val="00954D62"/>
    <w:rsid w:val="009633C6"/>
    <w:rsid w:val="00972AEE"/>
    <w:rsid w:val="009760ED"/>
    <w:rsid w:val="0099148F"/>
    <w:rsid w:val="00997064"/>
    <w:rsid w:val="00997D0B"/>
    <w:rsid w:val="009A7FD3"/>
    <w:rsid w:val="009C0039"/>
    <w:rsid w:val="009C1ADF"/>
    <w:rsid w:val="009C4279"/>
    <w:rsid w:val="009C4DCA"/>
    <w:rsid w:val="009D6074"/>
    <w:rsid w:val="009E0162"/>
    <w:rsid w:val="009E77E8"/>
    <w:rsid w:val="009F24AB"/>
    <w:rsid w:val="00A1180A"/>
    <w:rsid w:val="00A253BA"/>
    <w:rsid w:val="00A30982"/>
    <w:rsid w:val="00A411EF"/>
    <w:rsid w:val="00A54E36"/>
    <w:rsid w:val="00A566DB"/>
    <w:rsid w:val="00A632B4"/>
    <w:rsid w:val="00A72B35"/>
    <w:rsid w:val="00A72EBD"/>
    <w:rsid w:val="00A82298"/>
    <w:rsid w:val="00AB738D"/>
    <w:rsid w:val="00AC2C34"/>
    <w:rsid w:val="00AD373F"/>
    <w:rsid w:val="00AD3C07"/>
    <w:rsid w:val="00AD76E4"/>
    <w:rsid w:val="00AE7DA8"/>
    <w:rsid w:val="00AF6EAC"/>
    <w:rsid w:val="00B1144A"/>
    <w:rsid w:val="00B154DA"/>
    <w:rsid w:val="00B27F3D"/>
    <w:rsid w:val="00B458CF"/>
    <w:rsid w:val="00B61536"/>
    <w:rsid w:val="00B7321A"/>
    <w:rsid w:val="00B753D6"/>
    <w:rsid w:val="00B83298"/>
    <w:rsid w:val="00B91FAA"/>
    <w:rsid w:val="00B94C2E"/>
    <w:rsid w:val="00B97A45"/>
    <w:rsid w:val="00BA20C0"/>
    <w:rsid w:val="00BA2F57"/>
    <w:rsid w:val="00BC168A"/>
    <w:rsid w:val="00BC4543"/>
    <w:rsid w:val="00BC5C0B"/>
    <w:rsid w:val="00BC7019"/>
    <w:rsid w:val="00BC7A5B"/>
    <w:rsid w:val="00BD15D9"/>
    <w:rsid w:val="00BD5E2B"/>
    <w:rsid w:val="00BD6D18"/>
    <w:rsid w:val="00BE7A80"/>
    <w:rsid w:val="00BF235B"/>
    <w:rsid w:val="00BF43F0"/>
    <w:rsid w:val="00C02BFE"/>
    <w:rsid w:val="00C02E5C"/>
    <w:rsid w:val="00C06341"/>
    <w:rsid w:val="00C1282D"/>
    <w:rsid w:val="00C14E5F"/>
    <w:rsid w:val="00C157DC"/>
    <w:rsid w:val="00C21887"/>
    <w:rsid w:val="00C23B28"/>
    <w:rsid w:val="00C36C62"/>
    <w:rsid w:val="00C37959"/>
    <w:rsid w:val="00C43FE8"/>
    <w:rsid w:val="00C57B2F"/>
    <w:rsid w:val="00C6134C"/>
    <w:rsid w:val="00C6189A"/>
    <w:rsid w:val="00C634B0"/>
    <w:rsid w:val="00C66248"/>
    <w:rsid w:val="00C73DAA"/>
    <w:rsid w:val="00C74152"/>
    <w:rsid w:val="00C76694"/>
    <w:rsid w:val="00C767A0"/>
    <w:rsid w:val="00C91E37"/>
    <w:rsid w:val="00C92AF4"/>
    <w:rsid w:val="00C96683"/>
    <w:rsid w:val="00CA1254"/>
    <w:rsid w:val="00CA4883"/>
    <w:rsid w:val="00CB0121"/>
    <w:rsid w:val="00CB1103"/>
    <w:rsid w:val="00CB1F72"/>
    <w:rsid w:val="00CB4DB2"/>
    <w:rsid w:val="00CB66B1"/>
    <w:rsid w:val="00CE6070"/>
    <w:rsid w:val="00CF0BD1"/>
    <w:rsid w:val="00D010ED"/>
    <w:rsid w:val="00D02DA8"/>
    <w:rsid w:val="00D05B6C"/>
    <w:rsid w:val="00D20F56"/>
    <w:rsid w:val="00D228A9"/>
    <w:rsid w:val="00D26B3B"/>
    <w:rsid w:val="00D40D46"/>
    <w:rsid w:val="00D44903"/>
    <w:rsid w:val="00D46687"/>
    <w:rsid w:val="00D47441"/>
    <w:rsid w:val="00D70A7D"/>
    <w:rsid w:val="00D76585"/>
    <w:rsid w:val="00D818F9"/>
    <w:rsid w:val="00D82E89"/>
    <w:rsid w:val="00D86ADD"/>
    <w:rsid w:val="00D94109"/>
    <w:rsid w:val="00DA2D9F"/>
    <w:rsid w:val="00DB09C0"/>
    <w:rsid w:val="00DB4978"/>
    <w:rsid w:val="00DC1D95"/>
    <w:rsid w:val="00DC5343"/>
    <w:rsid w:val="00DD6CFC"/>
    <w:rsid w:val="00E00E30"/>
    <w:rsid w:val="00E1178F"/>
    <w:rsid w:val="00E40BCC"/>
    <w:rsid w:val="00E41349"/>
    <w:rsid w:val="00E416B0"/>
    <w:rsid w:val="00E72DA9"/>
    <w:rsid w:val="00E804E6"/>
    <w:rsid w:val="00E95989"/>
    <w:rsid w:val="00EC0FC3"/>
    <w:rsid w:val="00EC5B8D"/>
    <w:rsid w:val="00EC719B"/>
    <w:rsid w:val="00EC7B6D"/>
    <w:rsid w:val="00EE0BCA"/>
    <w:rsid w:val="00EE209E"/>
    <w:rsid w:val="00EE301B"/>
    <w:rsid w:val="00EF4847"/>
    <w:rsid w:val="00EF769D"/>
    <w:rsid w:val="00EF7914"/>
    <w:rsid w:val="00F0154E"/>
    <w:rsid w:val="00F02489"/>
    <w:rsid w:val="00F0490E"/>
    <w:rsid w:val="00F36EE1"/>
    <w:rsid w:val="00F425A1"/>
    <w:rsid w:val="00F467E2"/>
    <w:rsid w:val="00F46D23"/>
    <w:rsid w:val="00F47F19"/>
    <w:rsid w:val="00F52A69"/>
    <w:rsid w:val="00F55AE5"/>
    <w:rsid w:val="00F56EAF"/>
    <w:rsid w:val="00F56F48"/>
    <w:rsid w:val="00F77C40"/>
    <w:rsid w:val="00F843E0"/>
    <w:rsid w:val="00F91799"/>
    <w:rsid w:val="00FA18CC"/>
    <w:rsid w:val="00FA580F"/>
    <w:rsid w:val="00FB1D24"/>
    <w:rsid w:val="00FB747F"/>
    <w:rsid w:val="00FD52DD"/>
    <w:rsid w:val="00FE1E92"/>
    <w:rsid w:val="00FF0E33"/>
    <w:rsid w:val="00FF4F72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table" w:styleId="TabloKlavuzu">
    <w:name w:val="Table Grid"/>
    <w:basedOn w:val="NormalTablo"/>
    <w:uiPriority w:val="59"/>
    <w:rsid w:val="009C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table" w:styleId="TabloKlavuzu">
    <w:name w:val="Table Grid"/>
    <w:basedOn w:val="NormalTablo"/>
    <w:uiPriority w:val="59"/>
    <w:rsid w:val="009C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9319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528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DF271-08B8-4FE9-A80D-7EBC3FA8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OSTİM 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101/A    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Korhan GÜMÜŞTEKİN</cp:lastModifiedBy>
  <cp:revision>7</cp:revision>
  <dcterms:created xsi:type="dcterms:W3CDTF">2016-04-20T12:51:00Z</dcterms:created>
  <dcterms:modified xsi:type="dcterms:W3CDTF">2016-04-20T13:20:00Z</dcterms:modified>
</cp:coreProperties>
</file>